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BD1648">
        <w:rPr>
          <w:b/>
        </w:rPr>
        <w:t>Systemy Pomiarowe w Przemyśle i Inżynierii Biomedycznej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Standardowe przemysłowe sygnały analogowe. </w:t>
            </w:r>
            <w:r w:rsidRPr="00D2327F">
              <w:rPr>
                <w:rFonts w:cstheme="minorHAnsi"/>
                <w:b/>
              </w:rPr>
              <w:t>[Technika sensorowa i obrazowanie obiektów]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Tłumienie zakłóceń elektromagnetycznych. </w:t>
            </w:r>
            <w:r w:rsidRPr="00D2327F">
              <w:rPr>
                <w:rFonts w:cstheme="minorHAnsi"/>
                <w:b/>
              </w:rPr>
              <w:t>[Technika sensorowa i obrazowanie obiektów]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Ultradźwiękowy pomiar odległości. </w:t>
            </w:r>
            <w:r w:rsidRPr="00D2327F">
              <w:rPr>
                <w:rFonts w:cstheme="minorHAnsi"/>
                <w:b/>
              </w:rPr>
              <w:t>[Technika sensorowa i obrazowanie obiektów]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Cykl pracy sterownika PLC. </w:t>
            </w:r>
            <w:r w:rsidRPr="00D2327F">
              <w:rPr>
                <w:rFonts w:cstheme="minorHAnsi"/>
                <w:b/>
              </w:rPr>
              <w:t>[Wprowadzenie do PLC]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Budowa sterownika PLC. </w:t>
            </w:r>
            <w:r w:rsidRPr="00D2327F">
              <w:rPr>
                <w:rFonts w:cstheme="minorHAnsi"/>
                <w:b/>
              </w:rPr>
              <w:t>[Wprowadzenie do PLC]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Moduły sterownika PLC. </w:t>
            </w:r>
            <w:r w:rsidRPr="00D2327F">
              <w:rPr>
                <w:rFonts w:cstheme="minorHAnsi"/>
                <w:b/>
              </w:rPr>
              <w:t>[Wprowadzenie do PLC]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Konfiguracja układowa i właściwości wzmacniaczy wykonanych na wzmacniaczu operacyjnym. </w:t>
            </w:r>
            <w:r w:rsidRPr="00D2327F">
              <w:rPr>
                <w:rFonts w:cstheme="minorHAnsi"/>
                <w:b/>
              </w:rPr>
              <w:t>[Elektroniczne przetworniki sygnałów]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Przetworniki prostownikowe bierne i aktywne i ich zastosowanie dla celów pomiarowych. </w:t>
            </w:r>
            <w:r w:rsidRPr="00D2327F">
              <w:rPr>
                <w:rFonts w:cstheme="minorHAnsi"/>
                <w:b/>
              </w:rPr>
              <w:t>[Elektroniczne przetworniki sygnałów]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Przetworniki analogowo-cyfrowe i cyfrowo-analogowe – układ , zasada działania , podstawowe właściwości metrologiczne. </w:t>
            </w:r>
            <w:r w:rsidRPr="00D2327F">
              <w:rPr>
                <w:rFonts w:cstheme="minorHAnsi"/>
                <w:b/>
              </w:rPr>
              <w:t>[Elektroniczne przetworniki sygnałów]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Przetworniki wartości skutecznej – rozwiązania układowe, zasada działania i właściwości metrologiczne. </w:t>
            </w:r>
            <w:r w:rsidRPr="00D2327F">
              <w:rPr>
                <w:rFonts w:cstheme="minorHAnsi"/>
                <w:b/>
              </w:rPr>
              <w:t>[Elektroniczne przetworniki sygnałów]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Etapy budowy układów elektronicznych. </w:t>
            </w:r>
            <w:r w:rsidRPr="00D2327F">
              <w:rPr>
                <w:rFonts w:cstheme="minorHAnsi"/>
                <w:b/>
              </w:rPr>
              <w:t>[Podstawy konstrukcji układów elektronicznych, Pracownia układów elektronicznych]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Rezystory, kondensatory, dławiki - właściwości, podstawowe ograniczenia, kodowanie. </w:t>
            </w:r>
            <w:r w:rsidRPr="00D2327F">
              <w:rPr>
                <w:rFonts w:cstheme="minorHAnsi"/>
                <w:b/>
              </w:rPr>
              <w:t>[Podstawy konstrukcji układów elektronicznych, Pracownia układów elektronicznych]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Radiatory – dobór. </w:t>
            </w:r>
            <w:r w:rsidRPr="00D2327F">
              <w:rPr>
                <w:rFonts w:cstheme="minorHAnsi"/>
                <w:b/>
              </w:rPr>
              <w:t>[Podstawy konstrukcji układów elektronicznych, Pracownia układów elektronicznych]</w:t>
            </w:r>
            <w:bookmarkStart w:id="0" w:name="_GoBack"/>
            <w:bookmarkEnd w:id="0"/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>Miary używane w ocenie jakości energii elektrycznej, definicje i jednostki.</w:t>
            </w:r>
            <w:r w:rsidRPr="00D2327F">
              <w:rPr>
                <w:rFonts w:cstheme="minorHAnsi"/>
                <w:b/>
              </w:rPr>
              <w:t xml:space="preserve"> [Ocena jakości energii elektrycznej]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Pomiar zawartości harmonicznych i współczynnika odkształcenia THD. </w:t>
            </w:r>
            <w:r w:rsidRPr="00D2327F">
              <w:rPr>
                <w:rFonts w:cstheme="minorHAnsi"/>
                <w:b/>
              </w:rPr>
              <w:t>[Ocena jakości energii elektrycznej]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Filtracja sygnałów: dolnoprzepustowa, pasmowo-przepustowa. </w:t>
            </w:r>
            <w:r w:rsidRPr="00D2327F">
              <w:rPr>
                <w:rFonts w:cstheme="minorHAnsi"/>
                <w:b/>
              </w:rPr>
              <w:t>[Pomiary i analiza sygnałów biologicznych]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Cyfrowa filtracja sygnału. </w:t>
            </w:r>
            <w:r w:rsidRPr="00D2327F">
              <w:rPr>
                <w:rFonts w:cstheme="minorHAnsi"/>
                <w:b/>
              </w:rPr>
              <w:t>[Pomiary i analiza sygnałów biologicznych]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keepNext/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Sygnały biologiczne wykorzystywane w nieinwazyjnej diagnostyce układu krążenia. </w:t>
            </w:r>
            <w:r w:rsidRPr="00D2327F">
              <w:rPr>
                <w:rFonts w:cstheme="minorHAnsi"/>
                <w:b/>
              </w:rPr>
              <w:t xml:space="preserve">[Pomiary i analiza </w:t>
            </w:r>
            <w:r w:rsidRPr="00D2327F">
              <w:rPr>
                <w:rFonts w:cstheme="minorHAnsi"/>
                <w:b/>
              </w:rPr>
              <w:lastRenderedPageBreak/>
              <w:t>sygnałów biologicznych]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00B0">
            <w:pPr>
              <w:pStyle w:val="Bezodstpw"/>
              <w:jc w:val="center"/>
            </w:pPr>
            <w:r>
              <w:lastRenderedPageBreak/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Pr="00C10C5B" w:rsidRDefault="002E60AC" w:rsidP="004A379E">
            <w:pPr>
              <w:keepNext/>
              <w:spacing w:after="0" w:line="240" w:lineRule="auto"/>
              <w:rPr>
                <w:rFonts w:cstheme="minorHAnsi"/>
                <w:b/>
              </w:rPr>
            </w:pPr>
            <w:r w:rsidRPr="00D2327F">
              <w:rPr>
                <w:rFonts w:cstheme="minorHAnsi"/>
              </w:rPr>
              <w:t xml:space="preserve">Wzmacniacz instrumentalny. </w:t>
            </w:r>
            <w:r w:rsidRPr="00D2327F">
              <w:rPr>
                <w:rFonts w:cstheme="minorHAnsi"/>
                <w:b/>
              </w:rPr>
              <w:t>[Pomiary i analiza sygnałów biologicznych]</w:t>
            </w:r>
          </w:p>
        </w:tc>
      </w:tr>
      <w:tr w:rsidR="002E60A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Pr="00AB7F04" w:rsidRDefault="002E60AC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E60AC" w:rsidRDefault="002E60AC" w:rsidP="004A379E">
            <w:pPr>
              <w:spacing w:after="0" w:line="240" w:lineRule="auto"/>
              <w:rPr>
                <w:rFonts w:cstheme="minorHAnsi"/>
              </w:rPr>
            </w:pPr>
            <w:r w:rsidRPr="00D2327F">
              <w:rPr>
                <w:rFonts w:cstheme="minorHAnsi"/>
              </w:rPr>
              <w:t xml:space="preserve">Właściwości i budowa funkcjonalna wirtualnego przyrządu pomiarowego. </w:t>
            </w:r>
            <w:r w:rsidRPr="00D2327F">
              <w:rPr>
                <w:rFonts w:cstheme="minorHAnsi"/>
                <w:b/>
              </w:rPr>
              <w:t>[Wirtualne przyrządy pomiarowe]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37" w:rsidRDefault="00E74C37">
      <w:pPr>
        <w:spacing w:after="0" w:line="240" w:lineRule="auto"/>
      </w:pPr>
      <w:r>
        <w:separator/>
      </w:r>
    </w:p>
  </w:endnote>
  <w:endnote w:type="continuationSeparator" w:id="0">
    <w:p w:rsidR="00E74C37" w:rsidRDefault="00E7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37" w:rsidRDefault="00E74C37">
      <w:pPr>
        <w:spacing w:after="0" w:line="240" w:lineRule="auto"/>
      </w:pPr>
      <w:r>
        <w:separator/>
      </w:r>
    </w:p>
  </w:footnote>
  <w:footnote w:type="continuationSeparator" w:id="0">
    <w:p w:rsidR="00E74C37" w:rsidRDefault="00E7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27744C"/>
    <w:rsid w:val="00285FF3"/>
    <w:rsid w:val="002E18C5"/>
    <w:rsid w:val="002E60AC"/>
    <w:rsid w:val="0030060A"/>
    <w:rsid w:val="003200E9"/>
    <w:rsid w:val="00342649"/>
    <w:rsid w:val="003A1E2E"/>
    <w:rsid w:val="0040250A"/>
    <w:rsid w:val="00404718"/>
    <w:rsid w:val="00440E87"/>
    <w:rsid w:val="00441E1A"/>
    <w:rsid w:val="00486BDC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D2BC5"/>
    <w:rsid w:val="00AE5D4D"/>
    <w:rsid w:val="00BA43A4"/>
    <w:rsid w:val="00BD1648"/>
    <w:rsid w:val="00C15EDB"/>
    <w:rsid w:val="00C65754"/>
    <w:rsid w:val="00C8176D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4C37"/>
    <w:rsid w:val="00E77F9A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